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C979" w14:textId="77777777" w:rsidR="00C20B9D" w:rsidRPr="0088736C" w:rsidRDefault="00C20B9D" w:rsidP="00C20B9D">
      <w:pPr>
        <w:pStyle w:val="xxmsolistparagraph"/>
        <w:ind w:left="360"/>
        <w:jc w:val="center"/>
        <w:rPr>
          <w:rFonts w:eastAsia="Times New Roman"/>
          <w:sz w:val="28"/>
          <w:szCs w:val="28"/>
        </w:rPr>
      </w:pPr>
      <w:r w:rsidRPr="0088736C">
        <w:rPr>
          <w:rFonts w:eastAsia="Times New Roman"/>
          <w:b/>
          <w:bCs/>
          <w:sz w:val="28"/>
          <w:szCs w:val="28"/>
        </w:rPr>
        <w:t xml:space="preserve">Amazon Replacement Items </w:t>
      </w:r>
      <w:proofErr w:type="gramStart"/>
      <w:r w:rsidR="009F63D0">
        <w:rPr>
          <w:rFonts w:eastAsia="Times New Roman"/>
          <w:b/>
          <w:bCs/>
          <w:sz w:val="28"/>
          <w:szCs w:val="28"/>
        </w:rPr>
        <w:t>For</w:t>
      </w:r>
      <w:proofErr w:type="gramEnd"/>
      <w:r w:rsidR="009F63D0">
        <w:rPr>
          <w:rFonts w:eastAsia="Times New Roman"/>
          <w:b/>
          <w:bCs/>
          <w:sz w:val="28"/>
          <w:szCs w:val="28"/>
        </w:rPr>
        <w:t xml:space="preserve"> </w:t>
      </w:r>
      <w:r w:rsidRPr="0088736C">
        <w:rPr>
          <w:rFonts w:eastAsia="Times New Roman"/>
          <w:b/>
          <w:bCs/>
          <w:sz w:val="28"/>
          <w:szCs w:val="28"/>
        </w:rPr>
        <w:t>Model Out Of The Box</w:t>
      </w:r>
    </w:p>
    <w:p w14:paraId="4A2FDC4E" w14:textId="77777777" w:rsidR="00C20B9D" w:rsidRDefault="00C20B9D" w:rsidP="00C20B9D">
      <w:pPr>
        <w:pStyle w:val="xxmsonormal"/>
      </w:pPr>
      <w:r>
        <w:t> </w:t>
      </w:r>
    </w:p>
    <w:p w14:paraId="292382C4" w14:textId="77777777" w:rsidR="00C20B9D" w:rsidRPr="0088736C" w:rsidRDefault="00C20B9D" w:rsidP="00C20B9D">
      <w:pPr>
        <w:pStyle w:val="xxmsonormal"/>
        <w:rPr>
          <w:sz w:val="24"/>
          <w:szCs w:val="24"/>
        </w:rPr>
      </w:pPr>
      <w:r w:rsidRPr="0088736C">
        <w:rPr>
          <w:sz w:val="24"/>
          <w:szCs w:val="24"/>
        </w:rPr>
        <w:t xml:space="preserve">Instructions – These items are to supplement the existing Model Out </w:t>
      </w:r>
      <w:proofErr w:type="gramStart"/>
      <w:r w:rsidRPr="0088736C">
        <w:rPr>
          <w:sz w:val="24"/>
          <w:szCs w:val="24"/>
        </w:rPr>
        <w:t>Of</w:t>
      </w:r>
      <w:proofErr w:type="gramEnd"/>
      <w:r w:rsidRPr="0088736C">
        <w:rPr>
          <w:sz w:val="24"/>
          <w:szCs w:val="24"/>
        </w:rPr>
        <w:t xml:space="preserve"> The Box program. For example, if something should break you can easily order a replacement item. Some things to keep in mind:</w:t>
      </w:r>
    </w:p>
    <w:p w14:paraId="525C584B" w14:textId="77777777" w:rsidR="00C20B9D" w:rsidRPr="0088736C" w:rsidRDefault="00C20B9D" w:rsidP="00C20B9D">
      <w:pPr>
        <w:pStyle w:val="xxmsonormal"/>
        <w:rPr>
          <w:sz w:val="24"/>
          <w:szCs w:val="24"/>
        </w:rPr>
      </w:pPr>
      <w:r w:rsidRPr="0088736C">
        <w:rPr>
          <w:sz w:val="24"/>
          <w:szCs w:val="24"/>
        </w:rPr>
        <w:t> </w:t>
      </w:r>
    </w:p>
    <w:p w14:paraId="3BB40CD6" w14:textId="4844F9F2" w:rsidR="00C20B9D" w:rsidRPr="0088736C" w:rsidRDefault="00C20B9D" w:rsidP="00C20B9D">
      <w:pPr>
        <w:pStyle w:val="xxmsolistparagraph"/>
        <w:numPr>
          <w:ilvl w:val="0"/>
          <w:numId w:val="2"/>
        </w:numPr>
        <w:rPr>
          <w:rFonts w:eastAsia="Times New Roman"/>
          <w:sz w:val="24"/>
          <w:szCs w:val="24"/>
        </w:rPr>
      </w:pPr>
      <w:r w:rsidRPr="0088736C">
        <w:rPr>
          <w:rFonts w:eastAsia="Times New Roman"/>
          <w:sz w:val="24"/>
          <w:szCs w:val="24"/>
        </w:rPr>
        <w:t xml:space="preserve">Every supplemental item purchased through Amazon </w:t>
      </w:r>
      <w:r w:rsidR="00C375DE" w:rsidRPr="0088736C">
        <w:rPr>
          <w:rFonts w:eastAsia="Times New Roman"/>
          <w:sz w:val="24"/>
          <w:szCs w:val="24"/>
        </w:rPr>
        <w:t>- the</w:t>
      </w:r>
      <w:r w:rsidRPr="0088736C">
        <w:rPr>
          <w:rFonts w:eastAsia="Times New Roman"/>
          <w:sz w:val="24"/>
          <w:szCs w:val="24"/>
        </w:rPr>
        <w:t xml:space="preserve"> expense </w:t>
      </w:r>
      <w:r w:rsidRPr="0088736C">
        <w:rPr>
          <w:rFonts w:eastAsia="Times New Roman"/>
          <w:color w:val="FF0000"/>
          <w:sz w:val="24"/>
          <w:szCs w:val="24"/>
        </w:rPr>
        <w:t xml:space="preserve">WILL </w:t>
      </w:r>
      <w:r w:rsidRPr="0088736C">
        <w:rPr>
          <w:rFonts w:eastAsia="Times New Roman"/>
          <w:sz w:val="24"/>
          <w:szCs w:val="24"/>
        </w:rPr>
        <w:t xml:space="preserve">reflect in the property’s </w:t>
      </w:r>
      <w:r w:rsidR="00C375DE" w:rsidRPr="0088736C">
        <w:rPr>
          <w:rFonts w:eastAsia="Times New Roman"/>
          <w:sz w:val="24"/>
          <w:szCs w:val="24"/>
        </w:rPr>
        <w:t>Operating Expense</w:t>
      </w:r>
      <w:r w:rsidRPr="0088736C">
        <w:rPr>
          <w:rFonts w:eastAsia="Times New Roman"/>
          <w:sz w:val="24"/>
          <w:szCs w:val="24"/>
        </w:rPr>
        <w:t xml:space="preserve">, it will </w:t>
      </w:r>
      <w:r w:rsidRPr="0088736C">
        <w:rPr>
          <w:rFonts w:eastAsia="Times New Roman"/>
          <w:color w:val="FF0000"/>
          <w:sz w:val="24"/>
          <w:szCs w:val="24"/>
        </w:rPr>
        <w:t xml:space="preserve">NOT </w:t>
      </w:r>
      <w:r w:rsidRPr="0088736C">
        <w:rPr>
          <w:rFonts w:eastAsia="Times New Roman"/>
          <w:sz w:val="24"/>
          <w:szCs w:val="24"/>
        </w:rPr>
        <w:t xml:space="preserve">be a </w:t>
      </w:r>
      <w:r w:rsidR="00C375DE" w:rsidRPr="0088736C">
        <w:rPr>
          <w:rFonts w:eastAsia="Times New Roman"/>
          <w:sz w:val="24"/>
          <w:szCs w:val="24"/>
        </w:rPr>
        <w:t>C</w:t>
      </w:r>
      <w:r w:rsidRPr="0088736C">
        <w:rPr>
          <w:rFonts w:eastAsia="Times New Roman"/>
          <w:sz w:val="24"/>
          <w:szCs w:val="24"/>
        </w:rPr>
        <w:t xml:space="preserve">apital </w:t>
      </w:r>
      <w:r w:rsidR="00C375DE" w:rsidRPr="0088736C">
        <w:rPr>
          <w:rFonts w:eastAsia="Times New Roman"/>
          <w:sz w:val="24"/>
          <w:szCs w:val="24"/>
        </w:rPr>
        <w:t>E</w:t>
      </w:r>
      <w:r w:rsidRPr="0088736C">
        <w:rPr>
          <w:rFonts w:eastAsia="Times New Roman"/>
          <w:sz w:val="24"/>
          <w:szCs w:val="24"/>
        </w:rPr>
        <w:t xml:space="preserve">xpense purchase. </w:t>
      </w:r>
      <w:r w:rsidRPr="0088736C">
        <w:rPr>
          <w:rFonts w:eastAsia="Times New Roman"/>
          <w:sz w:val="24"/>
          <w:szCs w:val="24"/>
          <w:u w:val="single"/>
        </w:rPr>
        <w:t>LOOK</w:t>
      </w:r>
      <w:r w:rsidRPr="0088736C">
        <w:rPr>
          <w:rFonts w:eastAsia="Times New Roman"/>
          <w:sz w:val="24"/>
          <w:szCs w:val="24"/>
        </w:rPr>
        <w:t xml:space="preserve"> first at your budget to make sure there are available funds.</w:t>
      </w:r>
      <w:r w:rsidR="00C375DE" w:rsidRPr="0088736C">
        <w:rPr>
          <w:rFonts w:eastAsia="Times New Roman"/>
          <w:sz w:val="24"/>
          <w:szCs w:val="24"/>
        </w:rPr>
        <w:t xml:space="preserve">  </w:t>
      </w:r>
    </w:p>
    <w:p w14:paraId="055D548C" w14:textId="77777777" w:rsidR="00C20B9D" w:rsidRPr="0088736C" w:rsidRDefault="00C20B9D" w:rsidP="00C20B9D">
      <w:pPr>
        <w:pStyle w:val="xxmsolistparagraph"/>
        <w:numPr>
          <w:ilvl w:val="0"/>
          <w:numId w:val="2"/>
        </w:numPr>
        <w:rPr>
          <w:rFonts w:eastAsia="Times New Roman"/>
          <w:sz w:val="24"/>
          <w:szCs w:val="24"/>
        </w:rPr>
      </w:pPr>
      <w:r w:rsidRPr="0088736C">
        <w:rPr>
          <w:rFonts w:eastAsia="Times New Roman"/>
          <w:sz w:val="24"/>
          <w:szCs w:val="24"/>
        </w:rPr>
        <w:t xml:space="preserve">If the property has </w:t>
      </w:r>
      <w:r w:rsidRPr="0088736C">
        <w:rPr>
          <w:rFonts w:eastAsia="Times New Roman"/>
          <w:sz w:val="24"/>
          <w:szCs w:val="24"/>
          <w:u w:val="single"/>
        </w:rPr>
        <w:t>Interior Unit Renovations</w:t>
      </w:r>
      <w:r w:rsidRPr="0088736C">
        <w:rPr>
          <w:rFonts w:eastAsia="Times New Roman"/>
          <w:sz w:val="24"/>
          <w:szCs w:val="24"/>
        </w:rPr>
        <w:t xml:space="preserve">, reach out to your Redevelopment Project Manager who will order the entire Model Out of the Box (not through Amazon) and will take care of the expense with the renovation funds. </w:t>
      </w:r>
    </w:p>
    <w:p w14:paraId="68813A6D" w14:textId="77777777" w:rsidR="00C20B9D" w:rsidRPr="0088736C" w:rsidRDefault="00C20B9D" w:rsidP="00C20B9D">
      <w:pPr>
        <w:pStyle w:val="xxmsolistparagraph"/>
        <w:numPr>
          <w:ilvl w:val="0"/>
          <w:numId w:val="2"/>
        </w:numPr>
        <w:rPr>
          <w:rFonts w:eastAsia="Times New Roman"/>
          <w:sz w:val="24"/>
          <w:szCs w:val="24"/>
        </w:rPr>
      </w:pPr>
      <w:r w:rsidRPr="0088736C">
        <w:rPr>
          <w:rFonts w:eastAsia="Times New Roman"/>
          <w:sz w:val="24"/>
          <w:szCs w:val="24"/>
        </w:rPr>
        <w:t xml:space="preserve">If an item on Amazon becomes discontinued, reach out to Sourcing and Procurement. </w:t>
      </w:r>
    </w:p>
    <w:p w14:paraId="40AB50F2" w14:textId="77777777" w:rsidR="003A09FE" w:rsidRDefault="003A09FE"/>
    <w:p w14:paraId="70843B12" w14:textId="0DBA20B3" w:rsidR="00786043" w:rsidRDefault="00786043" w:rsidP="00786043">
      <w:r>
        <w:t xml:space="preserve">Capital budget cost code </w:t>
      </w:r>
      <w:bookmarkStart w:id="0" w:name="_GoBack"/>
      <w:bookmarkEnd w:id="0"/>
      <w:r>
        <w:t>820001 = Furnishings – Model Units.</w:t>
      </w:r>
    </w:p>
    <w:p w14:paraId="1BDB1E86" w14:textId="1E836C9C" w:rsidR="00786043" w:rsidRDefault="00786043" w:rsidP="00786043">
      <w:r>
        <w:t>50840 = OPS Model Expenses.</w:t>
      </w:r>
    </w:p>
    <w:p w14:paraId="074D3C98" w14:textId="77777777" w:rsidR="00C375DE" w:rsidRDefault="00C375DE"/>
    <w:p w14:paraId="391A3D2E" w14:textId="77777777" w:rsidR="00C375DE" w:rsidRDefault="0088736C">
      <w:r>
        <w:t xml:space="preserve">Link to </w:t>
      </w:r>
      <w:r w:rsidR="009F63D0">
        <w:t xml:space="preserve">Amazon Items: </w:t>
      </w:r>
      <w:hyperlink r:id="rId8" w:history="1">
        <w:r w:rsidR="009F63D0" w:rsidRPr="009F63D0">
          <w:rPr>
            <w:rStyle w:val="Hyperlink"/>
          </w:rPr>
          <w:t>Model Out of The Box Replacement Items</w:t>
        </w:r>
      </w:hyperlink>
    </w:p>
    <w:sectPr w:rsidR="00C3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5630"/>
    <w:multiLevelType w:val="multilevel"/>
    <w:tmpl w:val="7E2CD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1F14CE"/>
    <w:multiLevelType w:val="multilevel"/>
    <w:tmpl w:val="C7CC5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9D"/>
    <w:rsid w:val="00034321"/>
    <w:rsid w:val="001E2343"/>
    <w:rsid w:val="003A09FE"/>
    <w:rsid w:val="0051750E"/>
    <w:rsid w:val="00786043"/>
    <w:rsid w:val="0088736C"/>
    <w:rsid w:val="009F63D0"/>
    <w:rsid w:val="00C20B9D"/>
    <w:rsid w:val="00C375DE"/>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E353"/>
  <w15:chartTrackingRefBased/>
  <w15:docId w15:val="{A4F78308-173A-4A56-BD11-71EF329F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C20B9D"/>
    <w:pPr>
      <w:spacing w:after="0" w:line="240" w:lineRule="auto"/>
    </w:pPr>
    <w:rPr>
      <w:rFonts w:ascii="Calibri" w:hAnsi="Calibri" w:cs="Calibri"/>
    </w:rPr>
  </w:style>
  <w:style w:type="paragraph" w:customStyle="1" w:styleId="xxmsolistparagraph">
    <w:name w:val="x_xmsolistparagraph"/>
    <w:basedOn w:val="Normal"/>
    <w:rsid w:val="00C20B9D"/>
    <w:pPr>
      <w:spacing w:after="0" w:line="240" w:lineRule="auto"/>
      <w:ind w:left="720"/>
    </w:pPr>
    <w:rPr>
      <w:rFonts w:ascii="Calibri" w:hAnsi="Calibri" w:cs="Calibri"/>
    </w:rPr>
  </w:style>
  <w:style w:type="character" w:styleId="Hyperlink">
    <w:name w:val="Hyperlink"/>
    <w:basedOn w:val="DefaultParagraphFont"/>
    <w:uiPriority w:val="99"/>
    <w:unhideWhenUsed/>
    <w:rsid w:val="009F63D0"/>
    <w:rPr>
      <w:color w:val="0563C1" w:themeColor="hyperlink"/>
      <w:u w:val="single"/>
    </w:rPr>
  </w:style>
  <w:style w:type="character" w:styleId="UnresolvedMention">
    <w:name w:val="Unresolved Mention"/>
    <w:basedOn w:val="DefaultParagraphFont"/>
    <w:uiPriority w:val="99"/>
    <w:semiHidden/>
    <w:unhideWhenUsed/>
    <w:rsid w:val="009F63D0"/>
    <w:rPr>
      <w:color w:val="605E5C"/>
      <w:shd w:val="clear" w:color="auto" w:fill="E1DFDD"/>
    </w:rPr>
  </w:style>
  <w:style w:type="character" w:styleId="FollowedHyperlink">
    <w:name w:val="FollowedHyperlink"/>
    <w:basedOn w:val="DefaultParagraphFont"/>
    <w:uiPriority w:val="99"/>
    <w:semiHidden/>
    <w:unhideWhenUsed/>
    <w:rsid w:val="009F6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8166">
      <w:bodyDiv w:val="1"/>
      <w:marLeft w:val="0"/>
      <w:marRight w:val="0"/>
      <w:marTop w:val="0"/>
      <w:marBottom w:val="0"/>
      <w:divBdr>
        <w:top w:val="none" w:sz="0" w:space="0" w:color="auto"/>
        <w:left w:val="none" w:sz="0" w:space="0" w:color="auto"/>
        <w:bottom w:val="none" w:sz="0" w:space="0" w:color="auto"/>
        <w:right w:val="none" w:sz="0" w:space="0" w:color="auto"/>
      </w:divBdr>
    </w:div>
    <w:div w:id="449016505">
      <w:bodyDiv w:val="1"/>
      <w:marLeft w:val="0"/>
      <w:marRight w:val="0"/>
      <w:marTop w:val="0"/>
      <w:marBottom w:val="0"/>
      <w:divBdr>
        <w:top w:val="none" w:sz="0" w:space="0" w:color="auto"/>
        <w:left w:val="none" w:sz="0" w:space="0" w:color="auto"/>
        <w:bottom w:val="none" w:sz="0" w:space="0" w:color="auto"/>
        <w:right w:val="none" w:sz="0" w:space="0" w:color="auto"/>
      </w:divBdr>
    </w:div>
    <w:div w:id="467210914">
      <w:bodyDiv w:val="1"/>
      <w:marLeft w:val="0"/>
      <w:marRight w:val="0"/>
      <w:marTop w:val="0"/>
      <w:marBottom w:val="0"/>
      <w:divBdr>
        <w:top w:val="none" w:sz="0" w:space="0" w:color="auto"/>
        <w:left w:val="none" w:sz="0" w:space="0" w:color="auto"/>
        <w:bottom w:val="none" w:sz="0" w:space="0" w:color="auto"/>
        <w:right w:val="none" w:sz="0" w:space="0" w:color="auto"/>
      </w:divBdr>
    </w:div>
    <w:div w:id="16978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o/ig6u2Y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97FEB6A8BE04FBBD8F17CBCEC0B43" ma:contentTypeVersion="7" ma:contentTypeDescription="Create a new document." ma:contentTypeScope="" ma:versionID="b208fac6ed3ea00454bdec5c9480e8f4">
  <xsd:schema xmlns:xsd="http://www.w3.org/2001/XMLSchema" xmlns:xs="http://www.w3.org/2001/XMLSchema" xmlns:p="http://schemas.microsoft.com/office/2006/metadata/properties" xmlns:ns3="f7acef8e-3450-48b4-953a-7b7a848c27f2" xmlns:ns4="bbe75c64-ee48-43cf-a92b-701857a8977e" targetNamespace="http://schemas.microsoft.com/office/2006/metadata/properties" ma:root="true" ma:fieldsID="62065d08073c99a372a9edfdfb6ad16f" ns3:_="" ns4:_="">
    <xsd:import namespace="f7acef8e-3450-48b4-953a-7b7a848c27f2"/>
    <xsd:import namespace="bbe75c64-ee48-43cf-a92b-701857a897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cef8e-3450-48b4-953a-7b7a848c2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75c64-ee48-43cf-a92b-701857a897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6D82D-BC7F-4C8E-BA70-45208D54BFA7}">
  <ds:schemaRefs>
    <ds:schemaRef ds:uri="http://schemas.microsoft.com/sharepoint/v3/contenttype/forms"/>
  </ds:schemaRefs>
</ds:datastoreItem>
</file>

<file path=customXml/itemProps2.xml><?xml version="1.0" encoding="utf-8"?>
<ds:datastoreItem xmlns:ds="http://schemas.openxmlformats.org/officeDocument/2006/customXml" ds:itemID="{F71C1D0D-BB94-49BD-8C72-C765EC45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cef8e-3450-48b4-953a-7b7a848c27f2"/>
    <ds:schemaRef ds:uri="bbe75c64-ee48-43cf-a92b-701857a8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0137-7B2F-4F04-8D36-213CCD2EC765}">
  <ds:schemaRefs>
    <ds:schemaRef ds:uri="http://schemas.openxmlformats.org/package/2006/metadata/core-properties"/>
    <ds:schemaRef ds:uri="http://www.w3.org/XML/1998/namespace"/>
    <ds:schemaRef ds:uri="bbe75c64-ee48-43cf-a92b-701857a8977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f7acef8e-3450-48b4-953a-7b7a848c27f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ESSEX Property Trust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Angell</dc:creator>
  <cp:keywords/>
  <dc:description/>
  <cp:lastModifiedBy>Greg Angell</cp:lastModifiedBy>
  <cp:revision>5</cp:revision>
  <dcterms:created xsi:type="dcterms:W3CDTF">2020-02-04T16:26:00Z</dcterms:created>
  <dcterms:modified xsi:type="dcterms:W3CDTF">2020-02-04T17:29:00Z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0x01010015F97FEB6A8BE04FBBD8F17CBCEC0B43</vt:lpwstr>
  </property>
</Properties>
</file>